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94" w:rsidRPr="001D4394" w:rsidRDefault="001D4394" w:rsidP="001D439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</w:pPr>
      <w:r w:rsidRPr="001D4394"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>Отправка мембраны по России и страны EA</w:t>
      </w:r>
      <w:proofErr w:type="gramStart"/>
      <w:r w:rsidRPr="001D4394"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>Э</w:t>
      </w:r>
      <w:proofErr w:type="gramEnd"/>
      <w:r w:rsidRPr="001D4394"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>C</w:t>
      </w:r>
    </w:p>
    <w:p w:rsidR="001D4394" w:rsidRPr="001D4394" w:rsidRDefault="001D4394" w:rsidP="001D43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43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Отправка мембраны всегда обсуждается с заказчиком! И мы стараемся сделать так, чтобы вам было удобно! Возможно, в вашем городе, или у нас, нет желаемой грузовой компании. Тогда мы вместе подумаем, как отправить товар.</w:t>
      </w:r>
      <w:r w:rsidRPr="001D43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Порядок доставки и оплаты:</w:t>
      </w:r>
      <w:r w:rsidRPr="001D43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 Мы согласовываем способ отправки с вами, и сообщаем примерное время прибытия. Доставка до склада транспортной компании производится за наш счет.</w:t>
      </w:r>
      <w:r w:rsidRPr="001D43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2. Покупатель получает товар на складе транспортной компании и платит за услуги транспортной компании по факту.</w:t>
      </w:r>
    </w:p>
    <w:p w:rsidR="001D4394" w:rsidRPr="001D4394" w:rsidRDefault="001D4394" w:rsidP="001D43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43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Габариты заводских рулонов EPDM мембраны </w:t>
      </w:r>
      <w:proofErr w:type="spellStart"/>
      <w:r w:rsidRPr="001D43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Poligomma</w:t>
      </w:r>
      <w:proofErr w:type="spellEnd"/>
      <w:r w:rsidRPr="001D43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D43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Pond</w:t>
      </w:r>
      <w:proofErr w:type="spellEnd"/>
      <w:r w:rsidRPr="001D43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D439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Liner</w:t>
      </w:r>
      <w:proofErr w:type="spellEnd"/>
    </w:p>
    <w:tbl>
      <w:tblPr>
        <w:tblW w:w="10362" w:type="dxa"/>
        <w:tblInd w:w="-589" w:type="dxa"/>
        <w:tblBorders>
          <w:top w:val="outset" w:sz="6" w:space="0" w:color="729EA5"/>
          <w:left w:val="outset" w:sz="6" w:space="0" w:color="729EA5"/>
          <w:bottom w:val="outset" w:sz="6" w:space="0" w:color="729EA5"/>
          <w:right w:val="outset" w:sz="6" w:space="0" w:color="729EA5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582"/>
        <w:gridCol w:w="1253"/>
        <w:gridCol w:w="1298"/>
        <w:gridCol w:w="1395"/>
        <w:gridCol w:w="1276"/>
        <w:gridCol w:w="1312"/>
      </w:tblGrid>
      <w:tr w:rsidR="001D4394" w:rsidRPr="001D4394" w:rsidTr="001D4394">
        <w:trPr>
          <w:tblHeader/>
        </w:trPr>
        <w:tc>
          <w:tcPr>
            <w:tcW w:w="224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Длина x ширина x толщина</w:t>
            </w:r>
          </w:p>
        </w:tc>
        <w:tc>
          <w:tcPr>
            <w:tcW w:w="158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253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Длина (метры)</w:t>
            </w:r>
          </w:p>
        </w:tc>
        <w:tc>
          <w:tcPr>
            <w:tcW w:w="1298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Ширина (метры)</w:t>
            </w:r>
          </w:p>
        </w:tc>
        <w:tc>
          <w:tcPr>
            <w:tcW w:w="1395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Высота (метры)</w:t>
            </w:r>
          </w:p>
        </w:tc>
        <w:tc>
          <w:tcPr>
            <w:tcW w:w="127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Рулон, объем (м3)</w:t>
            </w:r>
          </w:p>
        </w:tc>
        <w:tc>
          <w:tcPr>
            <w:tcW w:w="131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Всего, вес примерно (</w:t>
            </w:r>
            <w:proofErr w:type="gramStart"/>
            <w:r w:rsidRPr="001D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  <w:r w:rsidRPr="001D4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1D4394" w:rsidRPr="001D4394" w:rsidTr="001D4394">
        <w:tc>
          <w:tcPr>
            <w:tcW w:w="224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 m x 6 m x 0.8 </w:t>
            </w:r>
            <w:proofErr w:type="spellStart"/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58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98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395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27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0.348</w:t>
            </w:r>
          </w:p>
        </w:tc>
        <w:tc>
          <w:tcPr>
            <w:tcW w:w="131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186</w:t>
            </w:r>
          </w:p>
        </w:tc>
      </w:tr>
      <w:tr w:rsidR="001D4394" w:rsidRPr="001D4394" w:rsidTr="001D4394">
        <w:tc>
          <w:tcPr>
            <w:tcW w:w="224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 m x 5 m x 0.8 </w:t>
            </w:r>
            <w:proofErr w:type="spellStart"/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58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98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395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27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0.294</w:t>
            </w:r>
          </w:p>
        </w:tc>
        <w:tc>
          <w:tcPr>
            <w:tcW w:w="131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</w:tr>
      <w:tr w:rsidR="001D4394" w:rsidRPr="001D4394" w:rsidTr="001D4394">
        <w:tc>
          <w:tcPr>
            <w:tcW w:w="224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 m x 4 m x 0.8 </w:t>
            </w:r>
            <w:proofErr w:type="spellStart"/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58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98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395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27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0.240</w:t>
            </w:r>
          </w:p>
        </w:tc>
        <w:tc>
          <w:tcPr>
            <w:tcW w:w="131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</w:t>
            </w:r>
          </w:p>
        </w:tc>
      </w:tr>
      <w:tr w:rsidR="001D4394" w:rsidRPr="001D4394" w:rsidTr="001D4394">
        <w:tc>
          <w:tcPr>
            <w:tcW w:w="224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 m x 3 m x 0.8 </w:t>
            </w:r>
            <w:proofErr w:type="spellStart"/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58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98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395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127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0.185</w:t>
            </w:r>
          </w:p>
        </w:tc>
        <w:tc>
          <w:tcPr>
            <w:tcW w:w="131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</w:tr>
      <w:tr w:rsidR="001D4394" w:rsidRPr="001D4394" w:rsidTr="001D4394">
        <w:tc>
          <w:tcPr>
            <w:tcW w:w="224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Шовая</w:t>
            </w:r>
            <w:proofErr w:type="spellEnd"/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лента-75 </w:t>
            </w:r>
            <w:proofErr w:type="spellStart"/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mm</w:t>
            </w:r>
            <w:proofErr w:type="spellEnd"/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x 30.5м</w:t>
            </w:r>
          </w:p>
        </w:tc>
        <w:tc>
          <w:tcPr>
            <w:tcW w:w="158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1298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395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27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31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4394" w:rsidRPr="001D4394" w:rsidRDefault="001D4394" w:rsidP="001D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4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1D4394" w:rsidRPr="001D4394" w:rsidRDefault="001D4394" w:rsidP="001D43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4394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Другие длины, отрезы и склеенные полотна имеют нестандартные размеры.</w:t>
      </w:r>
    </w:p>
    <w:p w:rsidR="001D4394" w:rsidRPr="001D4394" w:rsidRDefault="001D4394" w:rsidP="001D43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439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 сотрудничаем с транспортными компаниями ПЭК, СДЕК, Деловые линии — Вы можете зайти на сайты этих компаний и в онлайн калькуляторе просчитать примерную стоимость доставки!</w:t>
      </w:r>
    </w:p>
    <w:p w:rsidR="00A24937" w:rsidRPr="001D4394" w:rsidRDefault="001D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Примерную стоимость доставки Вы можете рассчитать в онлайн калькуляторах транспортных компаний</w:t>
      </w:r>
      <w:r w:rsidRPr="001D4394">
        <w:rPr>
          <w:rFonts w:ascii="Times New Roman" w:hAnsi="Times New Roman" w:cs="Times New Roman"/>
          <w:sz w:val="24"/>
          <w:szCs w:val="24"/>
        </w:rPr>
        <w:t>:</w:t>
      </w:r>
    </w:p>
    <w:p w:rsidR="001D4394" w:rsidRPr="001D4394" w:rsidRDefault="001D4394" w:rsidP="001D439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ПЭК - </w:t>
      </w:r>
      <w:hyperlink r:id="rId6" w:history="1">
        <w:r>
          <w:rPr>
            <w:rStyle w:val="a7"/>
          </w:rPr>
          <w:t>https://pecom.ru/services-are/shipping-request/</w:t>
        </w:r>
      </w:hyperlink>
    </w:p>
    <w:p w:rsidR="001D4394" w:rsidRPr="001D4394" w:rsidRDefault="001D4394" w:rsidP="001D439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СДЭК - </w:t>
      </w:r>
      <w:hyperlink r:id="rId7" w:history="1">
        <w:r>
          <w:rPr>
            <w:rStyle w:val="a7"/>
          </w:rPr>
          <w:t>https://cdek.ru/calculate</w:t>
        </w:r>
      </w:hyperlink>
    </w:p>
    <w:p w:rsidR="001D4394" w:rsidRPr="001D4394" w:rsidRDefault="001D4394" w:rsidP="001D439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Деловые Линии - </w:t>
      </w:r>
      <w:hyperlink r:id="rId8" w:history="1">
        <w:r>
          <w:rPr>
            <w:rStyle w:val="a7"/>
          </w:rPr>
          <w:t>h</w:t>
        </w:r>
        <w:bookmarkStart w:id="0" w:name="_GoBack"/>
        <w:bookmarkEnd w:id="0"/>
        <w:r>
          <w:rPr>
            <w:rStyle w:val="a7"/>
          </w:rPr>
          <w:t>ttps://www.dellin.ru/</w:t>
        </w:r>
      </w:hyperlink>
    </w:p>
    <w:sectPr w:rsidR="001D4394" w:rsidRPr="001D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2DB"/>
    <w:multiLevelType w:val="hybridMultilevel"/>
    <w:tmpl w:val="9DB0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94"/>
    <w:rsid w:val="001D4394"/>
    <w:rsid w:val="00A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394"/>
    <w:rPr>
      <w:b/>
      <w:bCs/>
    </w:rPr>
  </w:style>
  <w:style w:type="character" w:styleId="a5">
    <w:name w:val="Emphasis"/>
    <w:basedOn w:val="a0"/>
    <w:uiPriority w:val="20"/>
    <w:qFormat/>
    <w:rsid w:val="001D4394"/>
    <w:rPr>
      <w:i/>
      <w:iCs/>
    </w:rPr>
  </w:style>
  <w:style w:type="paragraph" w:styleId="a6">
    <w:name w:val="List Paragraph"/>
    <w:basedOn w:val="a"/>
    <w:uiPriority w:val="34"/>
    <w:qFormat/>
    <w:rsid w:val="001D439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D4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394"/>
    <w:rPr>
      <w:b/>
      <w:bCs/>
    </w:rPr>
  </w:style>
  <w:style w:type="character" w:styleId="a5">
    <w:name w:val="Emphasis"/>
    <w:basedOn w:val="a0"/>
    <w:uiPriority w:val="20"/>
    <w:qFormat/>
    <w:rsid w:val="001D4394"/>
    <w:rPr>
      <w:i/>
      <w:iCs/>
    </w:rPr>
  </w:style>
  <w:style w:type="paragraph" w:styleId="a6">
    <w:name w:val="List Paragraph"/>
    <w:basedOn w:val="a"/>
    <w:uiPriority w:val="34"/>
    <w:qFormat/>
    <w:rsid w:val="001D439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D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i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ek.ru/calcul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com.ru/services-are/shipping-reques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Kareliy</dc:creator>
  <cp:lastModifiedBy>Kareliy</cp:lastModifiedBy>
  <cp:revision>1</cp:revision>
  <dcterms:created xsi:type="dcterms:W3CDTF">2020-02-15T17:29:00Z</dcterms:created>
  <dcterms:modified xsi:type="dcterms:W3CDTF">2020-02-15T17:35:00Z</dcterms:modified>
</cp:coreProperties>
</file>